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14144E">
        <w:rPr>
          <w:rFonts w:ascii="Times New Roman" w:eastAsia="Times New Roman" w:hAnsi="Times New Roman" w:cs="Times New Roman"/>
          <w:b/>
          <w:bCs/>
          <w:sz w:val="24"/>
          <w:szCs w:val="24"/>
        </w:rPr>
        <w:t>Дата, на которую определяются лица, имеющие право на осуществление прав по именным эмиссионным ценным бумагам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C54D6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A5841" w:rsidP="00077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07746C"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14144E"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07746C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14144E" w:rsidRPr="000F1728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Pr="00C54D61">
              <w:rPr>
                <w:rFonts w:ascii="Times New Roman" w:hAnsi="Times New Roman" w:cs="Times New Roman"/>
              </w:rPr>
              <w:t xml:space="preserve">. </w:t>
            </w:r>
            <w:r w:rsidR="00D72316" w:rsidRPr="00C54D61">
              <w:rPr>
                <w:rFonts w:ascii="Times New Roman" w:hAnsi="Times New Roman" w:cs="Times New Roman"/>
              </w:rPr>
              <w:t>И</w:t>
            </w:r>
            <w:r w:rsidRPr="00C54D61">
              <w:rPr>
                <w:rFonts w:ascii="Times New Roman" w:hAnsi="Times New Roman" w:cs="Times New Roman"/>
              </w:rPr>
              <w:t xml:space="preserve">дентификационные признаки ценных бумаг эмитента, в отношении которых устанавливается дата, на которую определяются (фиксируются) лица, имеющие право на осуществление прав по ним: </w:t>
            </w:r>
            <w:r w:rsidRPr="000F1728">
              <w:rPr>
                <w:rFonts w:ascii="Times New Roman" w:hAnsi="Times New Roman" w:cs="Times New Roman"/>
                <w:b/>
                <w:i/>
              </w:rPr>
              <w:t xml:space="preserve">акции обыкновенные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именные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бездокументарные, государственный регистрационный номер 1-02-00131-А,</w:t>
            </w:r>
            <w:r w:rsidRPr="000F1728">
              <w:rPr>
                <w:b/>
                <w:i/>
              </w:rPr>
              <w:t xml:space="preserve"> </w:t>
            </w:r>
            <w:r w:rsidRPr="000F1728">
              <w:rPr>
                <w:rFonts w:ascii="Times New Roman" w:hAnsi="Times New Roman" w:cs="Times New Roman"/>
                <w:b/>
                <w:i/>
              </w:rPr>
              <w:t xml:space="preserve">дата государственной регистрации </w:t>
            </w:r>
            <w:r>
              <w:rPr>
                <w:rFonts w:ascii="Times New Roman" w:hAnsi="Times New Roman" w:cs="Times New Roman"/>
                <w:b/>
                <w:i/>
              </w:rPr>
              <w:t>28.04.1993,</w:t>
            </w:r>
            <w:r w:rsidRPr="000F1728">
              <w:rPr>
                <w:b/>
                <w:i/>
              </w:rPr>
              <w:t xml:space="preserve"> </w:t>
            </w:r>
            <w:r w:rsidRPr="000F1728">
              <w:rPr>
                <w:rFonts w:ascii="Times New Roman" w:hAnsi="Times New Roman" w:cs="Times New Roman"/>
                <w:b/>
                <w:i/>
              </w:rPr>
              <w:t xml:space="preserve">международный код (номер) идентификации ценных бумаг (ISIN): RU0006941705. </w:t>
            </w:r>
          </w:p>
          <w:p w:rsidR="0014144E" w:rsidRPr="000F1728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728">
              <w:rPr>
                <w:rFonts w:ascii="Times New Roman" w:hAnsi="Times New Roman" w:cs="Times New Roman"/>
              </w:rPr>
              <w:t xml:space="preserve">2.2.  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Права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ценным бумагам</w:t>
            </w:r>
            <w:r w:rsidRPr="000F1728">
              <w:rPr>
                <w:rFonts w:ascii="Times New Roman" w:hAnsi="Times New Roman" w:cs="Times New Roman"/>
              </w:rPr>
              <w:t xml:space="preserve"> эмитента, в отношении которых устанавливается дата, на которую определяются</w:t>
            </w:r>
            <w:r>
              <w:rPr>
                <w:rFonts w:ascii="Times New Roman" w:hAnsi="Times New Roman" w:cs="Times New Roman"/>
              </w:rPr>
              <w:t xml:space="preserve"> (фиксируются)</w:t>
            </w:r>
            <w:bookmarkStart w:id="0" w:name="_GoBack"/>
            <w:bookmarkEnd w:id="0"/>
            <w:r w:rsidRPr="000F1728">
              <w:rPr>
                <w:rFonts w:ascii="Times New Roman" w:hAnsi="Times New Roman" w:cs="Times New Roman"/>
              </w:rPr>
              <w:t xml:space="preserve"> лица, имеющие право на их осуществление: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право на участие в годовом общем собрании акционеров.</w:t>
            </w:r>
          </w:p>
          <w:p w:rsidR="0014144E" w:rsidRPr="001C189D" w:rsidRDefault="0014144E" w:rsidP="00141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F1728">
              <w:rPr>
                <w:rFonts w:ascii="Times New Roman" w:hAnsi="Times New Roman" w:cs="Times New Roman"/>
              </w:rPr>
              <w:t>2.3</w:t>
            </w:r>
            <w:r>
              <w:rPr>
                <w:rFonts w:ascii="Times New Roman" w:hAnsi="Times New Roman" w:cs="Times New Roman"/>
              </w:rPr>
              <w:t>.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 xml:space="preserve">ата, на которую определяются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(фиксируются) 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>лица, имеющие право на осуществление прав по ценным бумагам эмитента</w:t>
            </w:r>
            <w:r w:rsidRPr="00316893">
              <w:rPr>
                <w:rFonts w:ascii="Times New Roman" w:hAnsi="Times New Roman" w:cs="Times New Roman"/>
              </w:rPr>
              <w:t xml:space="preserve">: </w:t>
            </w:r>
            <w:r w:rsidR="00E74657">
              <w:rPr>
                <w:rFonts w:ascii="Times New Roman" w:hAnsi="Times New Roman" w:cs="Times New Roman"/>
                <w:b/>
                <w:i/>
              </w:rPr>
              <w:t>26</w:t>
            </w:r>
            <w:r>
              <w:rPr>
                <w:rFonts w:ascii="Times New Roman" w:hAnsi="Times New Roman" w:cs="Times New Roman"/>
                <w:b/>
                <w:i/>
              </w:rPr>
              <w:t>.05.</w:t>
            </w:r>
            <w:r w:rsidRPr="005D6A72">
              <w:rPr>
                <w:rFonts w:ascii="Times New Roman" w:hAnsi="Times New Roman" w:cs="Times New Roman"/>
                <w:b/>
                <w:i/>
              </w:rPr>
              <w:t>20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07746C">
              <w:rPr>
                <w:rFonts w:ascii="Times New Roman" w:hAnsi="Times New Roman" w:cs="Times New Roman"/>
                <w:b/>
                <w:i/>
              </w:rPr>
              <w:t>3</w:t>
            </w:r>
            <w:r w:rsidRPr="005D6A72">
              <w:rPr>
                <w:rFonts w:ascii="Times New Roman" w:hAnsi="Times New Roman" w:cs="Times New Roman"/>
                <w:b/>
                <w:i/>
              </w:rPr>
              <w:t>.</w:t>
            </w:r>
            <w:r w:rsidRPr="005D6A72">
              <w:rPr>
                <w:rFonts w:ascii="Times New Roman" w:hAnsi="Times New Roman" w:cs="Times New Roman"/>
              </w:rPr>
              <w:t xml:space="preserve"> </w:t>
            </w:r>
          </w:p>
          <w:p w:rsidR="004B1F46" w:rsidRPr="0014144E" w:rsidRDefault="0014144E" w:rsidP="0007746C">
            <w:pPr>
              <w:pStyle w:val="a6"/>
              <w:tabs>
                <w:tab w:val="left" w:pos="284"/>
              </w:tabs>
              <w:ind w:left="0"/>
              <w:jc w:val="both"/>
              <w:rPr>
                <w:i/>
                <w:sz w:val="22"/>
                <w:szCs w:val="22"/>
              </w:rPr>
            </w:pPr>
            <w:r w:rsidRPr="0014144E">
              <w:rPr>
                <w:sz w:val="22"/>
                <w:szCs w:val="22"/>
              </w:rPr>
              <w:t>2.4</w:t>
            </w:r>
            <w:r>
              <w:rPr>
                <w:sz w:val="22"/>
                <w:szCs w:val="22"/>
              </w:rPr>
              <w:t>.</w:t>
            </w:r>
            <w:r w:rsidRPr="0014144E">
              <w:rPr>
                <w:sz w:val="22"/>
                <w:szCs w:val="22"/>
              </w:rPr>
              <w:t xml:space="preserve"> </w:t>
            </w:r>
            <w:r w:rsidRPr="0014144E">
              <w:rPr>
                <w:color w:val="000000"/>
                <w:sz w:val="22"/>
                <w:szCs w:val="22"/>
              </w:rPr>
              <w:t xml:space="preserve">Дата </w:t>
            </w:r>
            <w:r w:rsidRPr="0014144E">
              <w:rPr>
                <w:sz w:val="22"/>
                <w:szCs w:val="22"/>
              </w:rPr>
              <w:t>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</w:t>
            </w:r>
            <w:r>
              <w:rPr>
                <w:sz w:val="22"/>
                <w:szCs w:val="22"/>
              </w:rPr>
              <w:t xml:space="preserve"> (фиксируются)</w:t>
            </w:r>
            <w:r w:rsidRPr="0014144E">
              <w:rPr>
                <w:sz w:val="22"/>
                <w:szCs w:val="22"/>
              </w:rPr>
              <w:t xml:space="preserve"> лица, имеющие право на осуществление прав по ценным бумагам эмитента (дате</w:t>
            </w:r>
            <w:r>
              <w:rPr>
                <w:sz w:val="22"/>
                <w:szCs w:val="22"/>
              </w:rPr>
              <w:t>, на которую</w:t>
            </w:r>
            <w:r w:rsidRPr="0014144E">
              <w:rPr>
                <w:sz w:val="22"/>
                <w:szCs w:val="22"/>
              </w:rPr>
              <w:t xml:space="preserve"> составля</w:t>
            </w:r>
            <w:r>
              <w:rPr>
                <w:sz w:val="22"/>
                <w:szCs w:val="22"/>
              </w:rPr>
              <w:t>ется</w:t>
            </w:r>
            <w:r w:rsidRPr="0014144E">
              <w:rPr>
                <w:sz w:val="22"/>
                <w:szCs w:val="22"/>
              </w:rPr>
              <w:t xml:space="preserve"> спис</w:t>
            </w:r>
            <w:r>
              <w:rPr>
                <w:sz w:val="22"/>
                <w:szCs w:val="22"/>
              </w:rPr>
              <w:t>о</w:t>
            </w:r>
            <w:r w:rsidRPr="0014144E">
              <w:rPr>
                <w:sz w:val="22"/>
                <w:szCs w:val="22"/>
              </w:rPr>
              <w:t xml:space="preserve"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 </w:t>
            </w:r>
            <w:r w:rsidRPr="0014144E">
              <w:rPr>
                <w:b/>
                <w:i/>
                <w:sz w:val="22"/>
                <w:szCs w:val="22"/>
              </w:rPr>
              <w:t xml:space="preserve"> Протокол заседания Совета директоров 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 xml:space="preserve">ПАО «Саратовнефтегаз» </w:t>
            </w:r>
            <w:r>
              <w:rPr>
                <w:b/>
                <w:i/>
                <w:color w:val="000000"/>
                <w:sz w:val="22"/>
                <w:szCs w:val="22"/>
              </w:rPr>
              <w:t>№7</w:t>
            </w:r>
            <w:r w:rsidR="0007746C">
              <w:rPr>
                <w:b/>
                <w:i/>
                <w:color w:val="000000"/>
                <w:sz w:val="22"/>
                <w:szCs w:val="22"/>
              </w:rPr>
              <w:t>67</w:t>
            </w:r>
            <w:r>
              <w:rPr>
                <w:b/>
                <w:i/>
                <w:color w:val="000000"/>
                <w:sz w:val="22"/>
                <w:szCs w:val="22"/>
              </w:rPr>
              <w:t>, дата составления протокола</w:t>
            </w:r>
            <w:r w:rsidRPr="0014144E">
              <w:rPr>
                <w:b/>
                <w:i/>
                <w:sz w:val="22"/>
                <w:szCs w:val="22"/>
              </w:rPr>
              <w:t xml:space="preserve"> 1</w:t>
            </w:r>
            <w:r w:rsidR="0007746C">
              <w:rPr>
                <w:b/>
                <w:i/>
                <w:sz w:val="22"/>
                <w:szCs w:val="22"/>
              </w:rPr>
              <w:t>8</w:t>
            </w:r>
            <w:r w:rsidRPr="0014144E">
              <w:rPr>
                <w:b/>
                <w:i/>
                <w:sz w:val="22"/>
                <w:szCs w:val="22"/>
              </w:rPr>
              <w:t>.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>05.202</w:t>
            </w:r>
            <w:r w:rsidR="0007746C">
              <w:rPr>
                <w:b/>
                <w:i/>
                <w:color w:val="000000"/>
                <w:sz w:val="22"/>
                <w:szCs w:val="22"/>
              </w:rPr>
              <w:t>3</w:t>
            </w:r>
            <w:r w:rsidRPr="0014144E">
              <w:rPr>
                <w:b/>
                <w:i/>
                <w:sz w:val="22"/>
                <w:szCs w:val="22"/>
              </w:rPr>
              <w:t xml:space="preserve">. 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0774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841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07746C">
              <w:rPr>
                <w:rFonts w:ascii="Times New Roman" w:eastAsia="Times New Roman" w:hAnsi="Times New Roman" w:cs="Times New Roman"/>
                <w:u w:val="single"/>
              </w:rPr>
              <w:t>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4144E">
              <w:rPr>
                <w:rFonts w:ascii="Times New Roman" w:eastAsia="Times New Roman" w:hAnsi="Times New Roman" w:cs="Times New Roman"/>
                <w:u w:val="single"/>
              </w:rPr>
              <w:t>мая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07746C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46C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3F6309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54D61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72316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74657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2DB0B-F67A-4096-AAF8-8594E80C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4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4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2023-05-19T11:41:00Z</cp:lastPrinted>
  <dcterms:created xsi:type="dcterms:W3CDTF">2023-05-19T11:41:00Z</dcterms:created>
  <dcterms:modified xsi:type="dcterms:W3CDTF">2023-05-19T11:41:00Z</dcterms:modified>
</cp:coreProperties>
</file>